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="-147" w:tblpY="-438"/>
        <w:tblW w:w="9498" w:type="dxa"/>
        <w:tblLook w:val="00A0" w:firstRow="1" w:lastRow="0" w:firstColumn="1" w:lastColumn="0" w:noHBand="0" w:noVBand="0"/>
      </w:tblPr>
      <w:tblGrid>
        <w:gridCol w:w="9498"/>
      </w:tblGrid>
      <w:tr w:rsidR="004066E2" w:rsidRPr="00066143" w:rsidTr="00F17981">
        <w:trPr>
          <w:trHeight w:val="14598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E2" w:rsidRPr="00066143" w:rsidRDefault="004B42AE" w:rsidP="004066E2">
            <w:pPr>
              <w:spacing w:line="360" w:lineRule="auto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0"/>
                <w:lang w:eastAsia="de-DE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598170</wp:posOffset>
                  </wp:positionH>
                  <wp:positionV relativeFrom="paragraph">
                    <wp:posOffset>8890</wp:posOffset>
                  </wp:positionV>
                  <wp:extent cx="1134867" cy="1028700"/>
                  <wp:effectExtent l="0" t="0" r="8255" b="0"/>
                  <wp:wrapNone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_klein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693" cy="1030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066E2" w:rsidRPr="00066143" w:rsidRDefault="00EC094A" w:rsidP="004066E2">
            <w:pPr>
              <w:spacing w:line="360" w:lineRule="auto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0"/>
                <w:lang w:eastAsia="de-DE"/>
              </w:rPr>
              <w:drawing>
                <wp:anchor distT="0" distB="0" distL="114300" distR="114300" simplePos="0" relativeHeight="251658240" behindDoc="0" locked="0" layoutInCell="1" allowOverlap="1" wp14:anchorId="3AB7E60B" wp14:editId="3C00FD20">
                  <wp:simplePos x="0" y="0"/>
                  <wp:positionH relativeFrom="margin">
                    <wp:posOffset>3019854</wp:posOffset>
                  </wp:positionH>
                  <wp:positionV relativeFrom="margin">
                    <wp:posOffset>266700</wp:posOffset>
                  </wp:positionV>
                  <wp:extent cx="2342515" cy="655834"/>
                  <wp:effectExtent l="0" t="0" r="635" b="0"/>
                  <wp:wrapNone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2515" cy="6558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066E2" w:rsidRPr="00066143" w:rsidRDefault="004066E2" w:rsidP="004066E2">
            <w:pPr>
              <w:spacing w:line="360" w:lineRule="auto"/>
              <w:jc w:val="both"/>
              <w:rPr>
                <w:rFonts w:ascii="Arial" w:hAnsi="Arial"/>
                <w:sz w:val="22"/>
              </w:rPr>
            </w:pPr>
          </w:p>
          <w:tbl>
            <w:tblPr>
              <w:tblpPr w:leftFromText="141" w:rightFromText="141" w:vertAnchor="page" w:horzAnchor="margin" w:tblpXSpec="center" w:tblpY="1237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9021"/>
            </w:tblGrid>
            <w:tr w:rsidR="002E0525" w:rsidRPr="001D5035" w:rsidTr="0074069E">
              <w:trPr>
                <w:trHeight w:val="1979"/>
              </w:trPr>
              <w:tc>
                <w:tcPr>
                  <w:tcW w:w="90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02F6" w:rsidRPr="00F17981" w:rsidRDefault="00FB02F6" w:rsidP="0074069E">
                  <w:pPr>
                    <w:ind w:left="-108"/>
                    <w:jc w:val="both"/>
                    <w:rPr>
                      <w:rFonts w:ascii="Arial" w:hAnsi="Arial"/>
                      <w:sz w:val="16"/>
                      <w:szCs w:val="16"/>
                    </w:rPr>
                  </w:pPr>
                </w:p>
                <w:p w:rsidR="00D33BED" w:rsidRDefault="00D33BED" w:rsidP="0074069E">
                  <w:pPr>
                    <w:ind w:left="-108"/>
                    <w:jc w:val="both"/>
                    <w:rPr>
                      <w:rFonts w:ascii="Arial" w:hAnsi="Arial"/>
                      <w:sz w:val="20"/>
                    </w:rPr>
                  </w:pPr>
                </w:p>
                <w:p w:rsidR="00EB1932" w:rsidRDefault="00EB1932" w:rsidP="0074069E">
                  <w:pPr>
                    <w:ind w:left="-108"/>
                    <w:jc w:val="both"/>
                    <w:rPr>
                      <w:rFonts w:ascii="Arial" w:hAnsi="Arial"/>
                      <w:sz w:val="20"/>
                    </w:rPr>
                  </w:pPr>
                </w:p>
                <w:p w:rsidR="002E0525" w:rsidRPr="0074069E" w:rsidRDefault="00423A0C" w:rsidP="0074069E">
                  <w:pPr>
                    <w:spacing w:line="276" w:lineRule="auto"/>
                    <w:ind w:left="-108"/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74069E">
                    <w:rPr>
                      <w:rFonts w:ascii="Arial" w:hAnsi="Arial" w:cs="Arial"/>
                      <w:sz w:val="20"/>
                    </w:rPr>
                    <w:t>Wir, das hauswirtschaftliche Serviceteam der NoVi Service GmbH, arbeiten im Auftrag der Residenzia München Sozialbetriebe GmbH. Unser</w:t>
                  </w:r>
                  <w:r w:rsidR="003E04C1">
                    <w:rPr>
                      <w:rFonts w:ascii="Arial" w:hAnsi="Arial" w:cs="Arial"/>
                      <w:sz w:val="20"/>
                    </w:rPr>
                    <w:t>e</w:t>
                  </w:r>
                  <w:r w:rsidRPr="0074069E">
                    <w:rPr>
                      <w:rFonts w:ascii="Arial" w:hAnsi="Arial" w:cs="Arial"/>
                      <w:sz w:val="20"/>
                    </w:rPr>
                    <w:t xml:space="preserve"> Aufgabengebiet</w:t>
                  </w:r>
                  <w:r w:rsidR="003E04C1">
                    <w:rPr>
                      <w:rFonts w:ascii="Arial" w:hAnsi="Arial" w:cs="Arial"/>
                      <w:sz w:val="20"/>
                    </w:rPr>
                    <w:t>e umfassen</w:t>
                  </w:r>
                  <w:r w:rsidRPr="0074069E">
                    <w:rPr>
                      <w:rFonts w:ascii="Arial" w:hAnsi="Arial" w:cs="Arial"/>
                      <w:sz w:val="20"/>
                    </w:rPr>
                    <w:t xml:space="preserve"> die Bereiche Reinigung, Wäscherei und hauswirtschaftliche Dienstleistungen auf den Wohnbereichen des Seniorenzentrums. Zur Unterstützung unseres bestehenden Serviceteams suchen wir zum nächstmöglichen Termin eine</w:t>
                  </w:r>
                  <w:r w:rsidR="0074069E">
                    <w:rPr>
                      <w:rFonts w:ascii="Arial" w:hAnsi="Arial" w:cs="Arial"/>
                      <w:sz w:val="20"/>
                    </w:rPr>
                    <w:t>n</w:t>
                  </w:r>
                </w:p>
              </w:tc>
            </w:tr>
          </w:tbl>
          <w:p w:rsidR="002A5AC4" w:rsidRPr="00467AD0" w:rsidRDefault="002A5AC4" w:rsidP="004066E2">
            <w:pPr>
              <w:rPr>
                <w:rFonts w:ascii="Arial" w:hAnsi="Arial"/>
                <w:b/>
                <w:sz w:val="32"/>
              </w:rPr>
            </w:pPr>
            <w:r w:rsidRPr="00B14223">
              <w:rPr>
                <w:rFonts w:ascii="Arial" w:hAnsi="Arial"/>
                <w:b/>
                <w:sz w:val="32"/>
                <w:highlight w:val="lightGray"/>
              </w:rPr>
              <w:tab/>
            </w:r>
            <w:r w:rsidR="003F2637" w:rsidRPr="00B14223">
              <w:rPr>
                <w:rFonts w:ascii="Arial" w:hAnsi="Arial"/>
                <w:b/>
                <w:sz w:val="32"/>
                <w:highlight w:val="lightGray"/>
              </w:rPr>
              <w:tab/>
            </w:r>
            <w:r w:rsidR="00EB1932">
              <w:rPr>
                <w:rFonts w:ascii="Arial" w:hAnsi="Arial"/>
                <w:b/>
                <w:sz w:val="32"/>
                <w:highlight w:val="lightGray"/>
              </w:rPr>
              <w:t xml:space="preserve">                  </w:t>
            </w:r>
            <w:r w:rsidR="008873EA">
              <w:rPr>
                <w:rFonts w:ascii="Arial" w:hAnsi="Arial"/>
                <w:b/>
                <w:sz w:val="32"/>
                <w:highlight w:val="lightGray"/>
              </w:rPr>
              <w:t xml:space="preserve"> </w:t>
            </w:r>
            <w:r w:rsidR="00EB1932">
              <w:rPr>
                <w:rFonts w:ascii="Arial" w:hAnsi="Arial"/>
                <w:b/>
                <w:sz w:val="32"/>
                <w:highlight w:val="lightGray"/>
              </w:rPr>
              <w:t>Textilpfleger</w:t>
            </w:r>
            <w:r w:rsidR="00F313EF">
              <w:rPr>
                <w:rFonts w:ascii="Arial" w:hAnsi="Arial"/>
                <w:b/>
                <w:sz w:val="32"/>
                <w:highlight w:val="lightGray"/>
              </w:rPr>
              <w:t xml:space="preserve"> (w/m</w:t>
            </w:r>
            <w:r w:rsidR="00E631A0" w:rsidRPr="00B14223">
              <w:rPr>
                <w:rFonts w:ascii="Arial" w:hAnsi="Arial"/>
                <w:b/>
                <w:sz w:val="32"/>
                <w:highlight w:val="lightGray"/>
              </w:rPr>
              <w:t>/d)</w:t>
            </w:r>
            <w:r w:rsidR="00FB02F6" w:rsidRPr="00B14223">
              <w:rPr>
                <w:rFonts w:ascii="Arial" w:hAnsi="Arial"/>
                <w:b/>
                <w:sz w:val="32"/>
                <w:highlight w:val="lightGray"/>
              </w:rPr>
              <w:tab/>
            </w:r>
            <w:r w:rsidR="00EB1932">
              <w:rPr>
                <w:rFonts w:ascii="Arial" w:hAnsi="Arial"/>
                <w:b/>
                <w:sz w:val="32"/>
                <w:highlight w:val="lightGray"/>
              </w:rPr>
              <w:t xml:space="preserve">               </w:t>
            </w:r>
            <w:r w:rsidR="008873EA">
              <w:rPr>
                <w:rFonts w:ascii="Arial" w:hAnsi="Arial"/>
                <w:b/>
                <w:sz w:val="32"/>
                <w:highlight w:val="lightGray"/>
              </w:rPr>
              <w:t xml:space="preserve">                </w:t>
            </w:r>
            <w:r w:rsidR="004066E2" w:rsidRPr="00B14223">
              <w:rPr>
                <w:rFonts w:ascii="Arial" w:hAnsi="Arial"/>
                <w:b/>
                <w:sz w:val="32"/>
                <w:highlight w:val="lightGray"/>
              </w:rPr>
              <w:tab/>
            </w:r>
            <w:r w:rsidR="00FB02F6">
              <w:rPr>
                <w:rFonts w:ascii="Arial" w:hAnsi="Arial"/>
                <w:b/>
                <w:sz w:val="32"/>
              </w:rPr>
              <w:t xml:space="preserve"> </w:t>
            </w:r>
          </w:p>
          <w:p w:rsidR="004066E2" w:rsidRPr="00066143" w:rsidRDefault="004066E2" w:rsidP="004066E2">
            <w:pPr>
              <w:jc w:val="center"/>
              <w:rPr>
                <w:rFonts w:ascii="Arial" w:hAnsi="Arial"/>
                <w:sz w:val="20"/>
              </w:rPr>
            </w:pPr>
            <w:r w:rsidRPr="00066143">
              <w:rPr>
                <w:rFonts w:ascii="Arial" w:hAnsi="Arial"/>
                <w:sz w:val="20"/>
              </w:rPr>
              <w:t xml:space="preserve"> </w:t>
            </w:r>
            <w:r w:rsidR="00EC094A">
              <w:rPr>
                <w:rFonts w:ascii="Arial" w:hAnsi="Arial"/>
                <w:sz w:val="20"/>
              </w:rPr>
              <w:t xml:space="preserve">für unsere hauseigene Wäscherei </w:t>
            </w:r>
            <w:r w:rsidRPr="00066143">
              <w:rPr>
                <w:rFonts w:ascii="Arial" w:hAnsi="Arial"/>
                <w:sz w:val="20"/>
              </w:rPr>
              <w:t>(</w:t>
            </w:r>
            <w:r w:rsidRPr="005852C4">
              <w:rPr>
                <w:rFonts w:ascii="Arial" w:hAnsi="Arial"/>
                <w:b/>
                <w:i/>
                <w:sz w:val="20"/>
              </w:rPr>
              <w:t>38,5 h/Woche</w:t>
            </w:r>
            <w:r w:rsidRPr="00066143">
              <w:rPr>
                <w:rFonts w:ascii="Arial" w:hAnsi="Arial"/>
                <w:sz w:val="20"/>
              </w:rPr>
              <w:t>)</w:t>
            </w:r>
          </w:p>
          <w:p w:rsidR="004066E2" w:rsidRDefault="004066E2" w:rsidP="004066E2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74069E" w:rsidRPr="00F17981" w:rsidRDefault="0074069E" w:rsidP="004066E2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4066E2" w:rsidRPr="00066143" w:rsidRDefault="004066E2" w:rsidP="002A4A35">
            <w:pPr>
              <w:jc w:val="both"/>
              <w:rPr>
                <w:rFonts w:ascii="Arial" w:hAnsi="Arial"/>
                <w:b/>
                <w:sz w:val="20"/>
              </w:rPr>
            </w:pPr>
            <w:r w:rsidRPr="00066143">
              <w:rPr>
                <w:rFonts w:ascii="Arial" w:hAnsi="Arial"/>
                <w:b/>
                <w:sz w:val="20"/>
              </w:rPr>
              <w:t>Anforderungen:</w:t>
            </w:r>
          </w:p>
          <w:p w:rsidR="000866D6" w:rsidRPr="004B42AE" w:rsidRDefault="00EB1932" w:rsidP="00B14223">
            <w:pPr>
              <w:numPr>
                <w:ilvl w:val="0"/>
                <w:numId w:val="1"/>
              </w:numPr>
              <w:contextualSpacing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Deutschkenntnisse</w:t>
            </w:r>
          </w:p>
          <w:p w:rsidR="00FB3445" w:rsidRPr="004B42AE" w:rsidRDefault="00EB1932" w:rsidP="00B14223">
            <w:pPr>
              <w:numPr>
                <w:ilvl w:val="0"/>
                <w:numId w:val="1"/>
              </w:numPr>
              <w:contextualSpacing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</w:t>
            </w:r>
            <w:r w:rsidR="00232C2F" w:rsidRPr="004B42AE">
              <w:rPr>
                <w:rFonts w:ascii="Arial" w:hAnsi="Arial"/>
                <w:sz w:val="20"/>
              </w:rPr>
              <w:t>oziale Kompetenz und Teamfähigkeit</w:t>
            </w:r>
          </w:p>
          <w:p w:rsidR="004066E2" w:rsidRDefault="004066E2" w:rsidP="003F2637">
            <w:pPr>
              <w:numPr>
                <w:ilvl w:val="0"/>
                <w:numId w:val="1"/>
              </w:numPr>
              <w:contextualSpacing/>
              <w:jc w:val="both"/>
              <w:rPr>
                <w:rFonts w:ascii="Arial" w:hAnsi="Arial"/>
                <w:sz w:val="20"/>
              </w:rPr>
            </w:pPr>
            <w:r w:rsidRPr="004B42AE">
              <w:rPr>
                <w:rFonts w:ascii="Arial" w:hAnsi="Arial"/>
                <w:sz w:val="20"/>
              </w:rPr>
              <w:t>Bereitschaft zur Schichtarbeit</w:t>
            </w:r>
            <w:r w:rsidR="00EB1932">
              <w:rPr>
                <w:rFonts w:ascii="Arial" w:hAnsi="Arial"/>
                <w:sz w:val="20"/>
              </w:rPr>
              <w:t xml:space="preserve"> </w:t>
            </w:r>
            <w:r w:rsidR="00463951">
              <w:rPr>
                <w:rFonts w:ascii="Arial" w:hAnsi="Arial"/>
                <w:sz w:val="20"/>
              </w:rPr>
              <w:t>(jeden zweiten Samstag, Freizeitausgleich dafür unter der Woche</w:t>
            </w:r>
            <w:r w:rsidR="00BC2899">
              <w:rPr>
                <w:rFonts w:ascii="Arial" w:hAnsi="Arial"/>
                <w:sz w:val="20"/>
              </w:rPr>
              <w:t>)</w:t>
            </w:r>
          </w:p>
          <w:p w:rsidR="00463951" w:rsidRPr="0074069E" w:rsidRDefault="00463951" w:rsidP="00463951">
            <w:pPr>
              <w:ind w:left="360"/>
              <w:contextualSpacing/>
              <w:jc w:val="both"/>
              <w:rPr>
                <w:rFonts w:ascii="Arial" w:hAnsi="Arial"/>
                <w:sz w:val="16"/>
                <w:szCs w:val="16"/>
              </w:rPr>
            </w:pPr>
          </w:p>
          <w:p w:rsidR="00EC094A" w:rsidRPr="0074069E" w:rsidRDefault="00EC094A" w:rsidP="00463951">
            <w:pPr>
              <w:ind w:left="360"/>
              <w:contextualSpacing/>
              <w:jc w:val="both"/>
              <w:rPr>
                <w:rFonts w:ascii="Arial" w:hAnsi="Arial"/>
                <w:sz w:val="16"/>
                <w:szCs w:val="16"/>
              </w:rPr>
            </w:pPr>
          </w:p>
          <w:p w:rsidR="00463951" w:rsidRPr="00BC2899" w:rsidRDefault="00463951" w:rsidP="00BC2899">
            <w:pPr>
              <w:jc w:val="both"/>
              <w:rPr>
                <w:rFonts w:ascii="Arial" w:hAnsi="Arial"/>
                <w:b/>
                <w:sz w:val="20"/>
              </w:rPr>
            </w:pPr>
            <w:r w:rsidRPr="00066143">
              <w:rPr>
                <w:rFonts w:ascii="Arial" w:hAnsi="Arial"/>
                <w:b/>
                <w:sz w:val="20"/>
              </w:rPr>
              <w:t>Wir bieten:</w:t>
            </w:r>
          </w:p>
          <w:p w:rsidR="00463951" w:rsidRPr="00231D5F" w:rsidRDefault="00463951" w:rsidP="00463951">
            <w:pPr>
              <w:numPr>
                <w:ilvl w:val="0"/>
                <w:numId w:val="1"/>
              </w:numPr>
              <w:contextualSpacing/>
              <w:jc w:val="both"/>
              <w:rPr>
                <w:rFonts w:ascii="Arial" w:hAnsi="Arial"/>
                <w:b/>
                <w:i/>
                <w:sz w:val="20"/>
              </w:rPr>
            </w:pPr>
            <w:r w:rsidRPr="00231D5F">
              <w:rPr>
                <w:rFonts w:ascii="Arial" w:hAnsi="Arial"/>
                <w:b/>
                <w:i/>
                <w:sz w:val="20"/>
              </w:rPr>
              <w:t>Zusätzliches Urlaubsgeld</w:t>
            </w:r>
          </w:p>
          <w:p w:rsidR="00463951" w:rsidRPr="00231D5F" w:rsidRDefault="00463951" w:rsidP="00463951">
            <w:pPr>
              <w:numPr>
                <w:ilvl w:val="0"/>
                <w:numId w:val="1"/>
              </w:numPr>
              <w:contextualSpacing/>
              <w:jc w:val="both"/>
              <w:rPr>
                <w:rFonts w:ascii="Arial" w:hAnsi="Arial"/>
                <w:sz w:val="20"/>
              </w:rPr>
            </w:pPr>
            <w:r w:rsidRPr="00231D5F">
              <w:rPr>
                <w:rFonts w:ascii="Arial" w:hAnsi="Arial"/>
                <w:sz w:val="20"/>
              </w:rPr>
              <w:t xml:space="preserve">Hausinterne </w:t>
            </w:r>
            <w:r w:rsidRPr="00BC2899">
              <w:rPr>
                <w:rFonts w:ascii="Arial" w:hAnsi="Arial"/>
                <w:b/>
                <w:sz w:val="20"/>
              </w:rPr>
              <w:t>Fort</w:t>
            </w:r>
            <w:r w:rsidRPr="00BC2899">
              <w:rPr>
                <w:rFonts w:ascii="Arial" w:hAnsi="Arial"/>
                <w:b/>
                <w:i/>
                <w:sz w:val="20"/>
              </w:rPr>
              <w:t>bil</w:t>
            </w:r>
            <w:r w:rsidRPr="00231D5F">
              <w:rPr>
                <w:rFonts w:ascii="Arial" w:hAnsi="Arial"/>
                <w:b/>
                <w:i/>
                <w:sz w:val="20"/>
              </w:rPr>
              <w:t>dungsmöglichkeiten</w:t>
            </w:r>
          </w:p>
          <w:p w:rsidR="00463951" w:rsidRPr="00231D5F" w:rsidRDefault="00463951" w:rsidP="00463951">
            <w:pPr>
              <w:numPr>
                <w:ilvl w:val="0"/>
                <w:numId w:val="1"/>
              </w:numPr>
              <w:contextualSpacing/>
              <w:jc w:val="both"/>
              <w:rPr>
                <w:rFonts w:ascii="Arial" w:hAnsi="Arial"/>
                <w:sz w:val="20"/>
              </w:rPr>
            </w:pPr>
            <w:r w:rsidRPr="00231D5F">
              <w:rPr>
                <w:rFonts w:ascii="Arial" w:hAnsi="Arial"/>
                <w:sz w:val="20"/>
              </w:rPr>
              <w:t>Weiterqualifikation und</w:t>
            </w:r>
            <w:r w:rsidRPr="00231D5F">
              <w:rPr>
                <w:rFonts w:ascii="Arial" w:hAnsi="Arial"/>
                <w:b/>
                <w:i/>
                <w:sz w:val="20"/>
              </w:rPr>
              <w:t xml:space="preserve"> individuelle Karriereplanung</w:t>
            </w:r>
          </w:p>
          <w:p w:rsidR="00463951" w:rsidRPr="00231D5F" w:rsidRDefault="00463951" w:rsidP="00463951">
            <w:pPr>
              <w:numPr>
                <w:ilvl w:val="0"/>
                <w:numId w:val="1"/>
              </w:numPr>
              <w:contextualSpacing/>
              <w:jc w:val="both"/>
              <w:rPr>
                <w:rFonts w:ascii="Arial" w:hAnsi="Arial"/>
                <w:sz w:val="20"/>
              </w:rPr>
            </w:pPr>
            <w:r w:rsidRPr="00231D5F">
              <w:rPr>
                <w:rFonts w:ascii="Arial" w:hAnsi="Arial"/>
                <w:sz w:val="20"/>
              </w:rPr>
              <w:t>Ausreichend Einarbeitungszeit</w:t>
            </w:r>
          </w:p>
          <w:p w:rsidR="00463951" w:rsidRPr="00231D5F" w:rsidRDefault="00463951" w:rsidP="00463951">
            <w:pPr>
              <w:numPr>
                <w:ilvl w:val="0"/>
                <w:numId w:val="1"/>
              </w:numPr>
              <w:contextualSpacing/>
              <w:jc w:val="both"/>
              <w:rPr>
                <w:rFonts w:ascii="Arial" w:hAnsi="Arial"/>
                <w:sz w:val="20"/>
              </w:rPr>
            </w:pPr>
            <w:r w:rsidRPr="00231D5F">
              <w:rPr>
                <w:rFonts w:ascii="Arial" w:hAnsi="Arial"/>
                <w:sz w:val="20"/>
              </w:rPr>
              <w:t>Eine offene und konstruktive Fehlerkultur</w:t>
            </w:r>
          </w:p>
          <w:p w:rsidR="00463951" w:rsidRPr="00231D5F" w:rsidRDefault="00463951" w:rsidP="00463951">
            <w:pPr>
              <w:numPr>
                <w:ilvl w:val="0"/>
                <w:numId w:val="1"/>
              </w:numPr>
              <w:contextualSpacing/>
              <w:jc w:val="both"/>
              <w:rPr>
                <w:rFonts w:ascii="Arial" w:hAnsi="Arial"/>
                <w:sz w:val="20"/>
              </w:rPr>
            </w:pPr>
            <w:r w:rsidRPr="00231D5F">
              <w:rPr>
                <w:rFonts w:ascii="Arial" w:hAnsi="Arial"/>
                <w:sz w:val="20"/>
              </w:rPr>
              <w:t>Unterstützung durch ein hausinternes Qualitätsmanagement</w:t>
            </w:r>
          </w:p>
          <w:p w:rsidR="00463951" w:rsidRPr="00231D5F" w:rsidRDefault="00463951" w:rsidP="00463951">
            <w:pPr>
              <w:numPr>
                <w:ilvl w:val="0"/>
                <w:numId w:val="1"/>
              </w:numPr>
              <w:contextualSpacing/>
              <w:jc w:val="both"/>
              <w:rPr>
                <w:rFonts w:ascii="Arial" w:hAnsi="Arial"/>
                <w:sz w:val="20"/>
              </w:rPr>
            </w:pPr>
            <w:r w:rsidRPr="00231D5F">
              <w:rPr>
                <w:rFonts w:ascii="Arial" w:hAnsi="Arial"/>
                <w:sz w:val="20"/>
              </w:rPr>
              <w:t xml:space="preserve">Ein </w:t>
            </w:r>
            <w:r w:rsidRPr="00231D5F">
              <w:rPr>
                <w:rFonts w:ascii="Arial" w:hAnsi="Arial"/>
                <w:b/>
                <w:i/>
                <w:sz w:val="20"/>
              </w:rPr>
              <w:t>familiäres und freundschaftliches Arbeitsklima</w:t>
            </w:r>
            <w:r w:rsidRPr="00231D5F">
              <w:rPr>
                <w:rFonts w:ascii="Arial" w:hAnsi="Arial"/>
                <w:sz w:val="20"/>
              </w:rPr>
              <w:t>, Team-Events, Afterwork-Events</w:t>
            </w:r>
          </w:p>
          <w:p w:rsidR="00463951" w:rsidRPr="00231D5F" w:rsidRDefault="00463951" w:rsidP="00463951">
            <w:pPr>
              <w:numPr>
                <w:ilvl w:val="0"/>
                <w:numId w:val="1"/>
              </w:numPr>
              <w:contextualSpacing/>
              <w:jc w:val="both"/>
              <w:rPr>
                <w:rFonts w:ascii="Arial" w:hAnsi="Arial"/>
                <w:sz w:val="20"/>
              </w:rPr>
            </w:pPr>
            <w:r w:rsidRPr="00231D5F">
              <w:rPr>
                <w:rFonts w:ascii="Arial" w:hAnsi="Arial"/>
                <w:sz w:val="20"/>
              </w:rPr>
              <w:t>Betriebliches Gesundheitsmanagement, Fahrradleasing, Rabatte in Sport- und Wellnesseinrichtungen</w:t>
            </w:r>
          </w:p>
          <w:p w:rsidR="00463951" w:rsidRPr="00231D5F" w:rsidRDefault="00463951" w:rsidP="00463951">
            <w:pPr>
              <w:numPr>
                <w:ilvl w:val="0"/>
                <w:numId w:val="1"/>
              </w:numPr>
              <w:contextualSpacing/>
              <w:jc w:val="both"/>
              <w:rPr>
                <w:rFonts w:ascii="Arial" w:hAnsi="Arial"/>
                <w:sz w:val="20"/>
              </w:rPr>
            </w:pPr>
            <w:r w:rsidRPr="00231D5F">
              <w:rPr>
                <w:rFonts w:ascii="Arial" w:hAnsi="Arial"/>
                <w:sz w:val="20"/>
              </w:rPr>
              <w:t>freiwillige Teilnahme an Sportveranstaltungen (z. B. Münchner Firmenlauf)</w:t>
            </w:r>
          </w:p>
          <w:p w:rsidR="00463951" w:rsidRPr="00231D5F" w:rsidRDefault="00463951" w:rsidP="00463951">
            <w:pPr>
              <w:numPr>
                <w:ilvl w:val="0"/>
                <w:numId w:val="1"/>
              </w:numPr>
              <w:contextualSpacing/>
              <w:jc w:val="both"/>
              <w:rPr>
                <w:rFonts w:ascii="Arial" w:hAnsi="Arial"/>
                <w:sz w:val="20"/>
              </w:rPr>
            </w:pPr>
            <w:r w:rsidRPr="00231D5F">
              <w:rPr>
                <w:rFonts w:ascii="Arial" w:hAnsi="Arial"/>
                <w:sz w:val="20"/>
              </w:rPr>
              <w:t>Attraktive Vermittlungsprämie für das Werben von Mitarbeiter*innen</w:t>
            </w:r>
          </w:p>
          <w:p w:rsidR="00463951" w:rsidRPr="00231D5F" w:rsidRDefault="00463951" w:rsidP="00463951">
            <w:pPr>
              <w:numPr>
                <w:ilvl w:val="0"/>
                <w:numId w:val="1"/>
              </w:numPr>
              <w:contextualSpacing/>
              <w:jc w:val="both"/>
              <w:rPr>
                <w:rFonts w:ascii="Arial" w:hAnsi="Arial"/>
                <w:sz w:val="20"/>
              </w:rPr>
            </w:pPr>
            <w:r w:rsidRPr="00231D5F">
              <w:rPr>
                <w:rFonts w:ascii="Arial" w:hAnsi="Arial"/>
                <w:sz w:val="20"/>
              </w:rPr>
              <w:t>Betriebliche Altersvorsorge</w:t>
            </w:r>
            <w:r w:rsidR="006A2146">
              <w:rPr>
                <w:rFonts w:ascii="Arial" w:hAnsi="Arial"/>
                <w:sz w:val="20"/>
              </w:rPr>
              <w:t xml:space="preserve"> (15% Arbeitgeberzuschuss)</w:t>
            </w:r>
          </w:p>
          <w:p w:rsidR="00463951" w:rsidRPr="00231D5F" w:rsidRDefault="00463951" w:rsidP="00463951">
            <w:pPr>
              <w:numPr>
                <w:ilvl w:val="0"/>
                <w:numId w:val="1"/>
              </w:numPr>
              <w:contextualSpacing/>
              <w:jc w:val="both"/>
              <w:rPr>
                <w:rFonts w:ascii="Arial" w:hAnsi="Arial"/>
                <w:sz w:val="20"/>
              </w:rPr>
            </w:pPr>
            <w:r w:rsidRPr="00231D5F">
              <w:rPr>
                <w:rFonts w:ascii="Arial" w:hAnsi="Arial"/>
                <w:sz w:val="20"/>
              </w:rPr>
              <w:t>Vermögenswirksame Leistungen</w:t>
            </w:r>
          </w:p>
          <w:p w:rsidR="00463951" w:rsidRPr="00231D5F" w:rsidRDefault="00463951" w:rsidP="00463951">
            <w:pPr>
              <w:numPr>
                <w:ilvl w:val="0"/>
                <w:numId w:val="1"/>
              </w:numPr>
              <w:contextualSpacing/>
              <w:jc w:val="both"/>
              <w:rPr>
                <w:rFonts w:ascii="Arial" w:hAnsi="Arial"/>
                <w:sz w:val="20"/>
              </w:rPr>
            </w:pPr>
            <w:r w:rsidRPr="00231D5F">
              <w:rPr>
                <w:rFonts w:ascii="Arial" w:hAnsi="Arial"/>
                <w:sz w:val="20"/>
              </w:rPr>
              <w:t>Sonderkonditionen beim Kauf apothekenpflichtiger und nichtapothekenpflichtiger Medikamente</w:t>
            </w:r>
          </w:p>
          <w:p w:rsidR="00463951" w:rsidRPr="00231D5F" w:rsidRDefault="00463951" w:rsidP="00463951">
            <w:pPr>
              <w:numPr>
                <w:ilvl w:val="0"/>
                <w:numId w:val="1"/>
              </w:numPr>
              <w:contextualSpacing/>
              <w:jc w:val="both"/>
              <w:rPr>
                <w:rFonts w:ascii="Arial" w:hAnsi="Arial"/>
                <w:sz w:val="20"/>
              </w:rPr>
            </w:pPr>
            <w:r w:rsidRPr="00231D5F">
              <w:rPr>
                <w:rFonts w:ascii="Arial" w:hAnsi="Arial"/>
                <w:sz w:val="20"/>
              </w:rPr>
              <w:t>Verpflegungsa</w:t>
            </w:r>
            <w:bookmarkStart w:id="0" w:name="_GoBack"/>
            <w:bookmarkEnd w:id="0"/>
            <w:r w:rsidRPr="00231D5F">
              <w:rPr>
                <w:rFonts w:ascii="Arial" w:hAnsi="Arial"/>
                <w:sz w:val="20"/>
              </w:rPr>
              <w:t>ngebot für Mitarbeiter*innen</w:t>
            </w:r>
          </w:p>
          <w:p w:rsidR="00463951" w:rsidRPr="00231D5F" w:rsidRDefault="00463951" w:rsidP="00463951">
            <w:pPr>
              <w:numPr>
                <w:ilvl w:val="0"/>
                <w:numId w:val="1"/>
              </w:numPr>
              <w:contextualSpacing/>
              <w:jc w:val="both"/>
              <w:rPr>
                <w:rFonts w:ascii="Arial" w:hAnsi="Arial"/>
                <w:sz w:val="20"/>
              </w:rPr>
            </w:pPr>
            <w:r w:rsidRPr="00231D5F">
              <w:rPr>
                <w:rFonts w:ascii="Arial" w:hAnsi="Arial"/>
                <w:sz w:val="20"/>
              </w:rPr>
              <w:t>Sehr gute personelle Besetzung</w:t>
            </w:r>
          </w:p>
          <w:p w:rsidR="004066E2" w:rsidRDefault="004066E2" w:rsidP="002A4A35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  <w:p w:rsidR="00EC094A" w:rsidRPr="00EE546E" w:rsidRDefault="00EC094A" w:rsidP="002A4A35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  <w:p w:rsidR="004066E2" w:rsidRPr="00EE546E" w:rsidRDefault="004066E2" w:rsidP="002A4A35">
            <w:pPr>
              <w:jc w:val="both"/>
              <w:rPr>
                <w:rFonts w:ascii="Arial" w:hAnsi="Arial"/>
                <w:b/>
                <w:sz w:val="20"/>
              </w:rPr>
            </w:pPr>
            <w:r w:rsidRPr="00EE546E">
              <w:rPr>
                <w:rFonts w:ascii="Arial" w:hAnsi="Arial"/>
                <w:b/>
                <w:sz w:val="20"/>
              </w:rPr>
              <w:t>Aufgaben:</w:t>
            </w:r>
          </w:p>
          <w:p w:rsidR="004066E2" w:rsidRPr="00EE546E" w:rsidRDefault="00EC094A" w:rsidP="003F2637">
            <w:pPr>
              <w:numPr>
                <w:ilvl w:val="0"/>
                <w:numId w:val="1"/>
              </w:numPr>
              <w:contextualSpacing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Reinigung der Bewohnerwäsche und Teile der Hauswäsche</w:t>
            </w:r>
          </w:p>
          <w:p w:rsidR="006E52AE" w:rsidRPr="00EE546E" w:rsidRDefault="00EC094A" w:rsidP="003F2637">
            <w:pPr>
              <w:numPr>
                <w:ilvl w:val="0"/>
                <w:numId w:val="1"/>
              </w:numPr>
              <w:contextualSpacing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Disposition der Bewohner- und Hauswäsche</w:t>
            </w:r>
          </w:p>
          <w:p w:rsidR="006E52AE" w:rsidRPr="00EE546E" w:rsidRDefault="006E52AE" w:rsidP="003F2637">
            <w:pPr>
              <w:numPr>
                <w:ilvl w:val="0"/>
                <w:numId w:val="1"/>
              </w:numPr>
              <w:contextualSpacing/>
              <w:jc w:val="both"/>
              <w:rPr>
                <w:rFonts w:ascii="Arial" w:hAnsi="Arial"/>
                <w:sz w:val="20"/>
              </w:rPr>
            </w:pPr>
            <w:r w:rsidRPr="00EE546E">
              <w:rPr>
                <w:rFonts w:ascii="Arial" w:hAnsi="Arial" w:cs="Arial"/>
                <w:sz w:val="20"/>
                <w:szCs w:val="20"/>
              </w:rPr>
              <w:t xml:space="preserve">Einhaltung der Arbeitssicherheits- und Hygienevorschriften </w:t>
            </w:r>
          </w:p>
          <w:p w:rsidR="006E52AE" w:rsidRPr="00EE546E" w:rsidRDefault="006E52AE" w:rsidP="003F2637">
            <w:pPr>
              <w:numPr>
                <w:ilvl w:val="0"/>
                <w:numId w:val="1"/>
              </w:numPr>
              <w:contextualSpacing/>
              <w:jc w:val="both"/>
              <w:rPr>
                <w:rFonts w:ascii="Arial" w:hAnsi="Arial"/>
                <w:sz w:val="20"/>
              </w:rPr>
            </w:pPr>
            <w:r w:rsidRPr="00EE546E">
              <w:rPr>
                <w:rFonts w:ascii="Arial" w:hAnsi="Arial" w:cs="Arial"/>
                <w:sz w:val="20"/>
                <w:szCs w:val="20"/>
              </w:rPr>
              <w:t>Umsetzung verschiedenster Unternehmensstandards (z.B. DIN ISO 9001:2015)</w:t>
            </w:r>
          </w:p>
          <w:p w:rsidR="006E52AE" w:rsidRPr="00EE546E" w:rsidRDefault="006E52AE" w:rsidP="003F2637">
            <w:pPr>
              <w:numPr>
                <w:ilvl w:val="0"/>
                <w:numId w:val="1"/>
              </w:numPr>
              <w:contextualSpacing/>
              <w:jc w:val="both"/>
              <w:rPr>
                <w:rFonts w:ascii="Arial" w:hAnsi="Arial"/>
                <w:sz w:val="20"/>
              </w:rPr>
            </w:pPr>
            <w:r w:rsidRPr="00EE546E">
              <w:rPr>
                <w:rFonts w:ascii="Arial" w:hAnsi="Arial"/>
                <w:sz w:val="20"/>
              </w:rPr>
              <w:t>Reinigung und Pflege der Arbeitsmittel</w:t>
            </w:r>
          </w:p>
          <w:p w:rsidR="006E52AE" w:rsidRPr="00EE546E" w:rsidRDefault="006E52AE" w:rsidP="003F2637">
            <w:pPr>
              <w:numPr>
                <w:ilvl w:val="0"/>
                <w:numId w:val="1"/>
              </w:numPr>
              <w:contextualSpacing/>
              <w:jc w:val="both"/>
              <w:rPr>
                <w:rFonts w:ascii="Arial" w:hAnsi="Arial"/>
                <w:sz w:val="20"/>
              </w:rPr>
            </w:pPr>
            <w:r w:rsidRPr="00EE546E">
              <w:rPr>
                <w:rFonts w:ascii="Arial" w:hAnsi="Arial"/>
                <w:sz w:val="20"/>
              </w:rPr>
              <w:t>Aufräumen und Reinigung des Arbeitsplatzes</w:t>
            </w:r>
          </w:p>
          <w:p w:rsidR="004066E2" w:rsidRPr="00EE546E" w:rsidRDefault="004066E2" w:rsidP="002A4A35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  <w:p w:rsidR="00C008D3" w:rsidRPr="00EE546E" w:rsidRDefault="00C008D3" w:rsidP="002A4A35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  <w:p w:rsidR="00EC094A" w:rsidRDefault="007906E6" w:rsidP="007906E6">
            <w:pPr>
              <w:jc w:val="center"/>
              <w:rPr>
                <w:rFonts w:ascii="Arial" w:hAnsi="Arial"/>
                <w:sz w:val="20"/>
              </w:rPr>
            </w:pPr>
            <w:r w:rsidRPr="00EE546E">
              <w:rPr>
                <w:rFonts w:ascii="Arial" w:hAnsi="Arial"/>
                <w:sz w:val="20"/>
              </w:rPr>
              <w:t xml:space="preserve">Wenn Sie diese Herausforderung anspricht, senden Sie bitte Ihre Unterlagen </w:t>
            </w:r>
          </w:p>
          <w:p w:rsidR="007906E6" w:rsidRPr="00EE546E" w:rsidRDefault="007906E6" w:rsidP="007906E6">
            <w:pPr>
              <w:jc w:val="center"/>
              <w:rPr>
                <w:rFonts w:ascii="Arial" w:hAnsi="Arial"/>
                <w:sz w:val="20"/>
              </w:rPr>
            </w:pPr>
            <w:r w:rsidRPr="00EE546E">
              <w:rPr>
                <w:rFonts w:ascii="Arial" w:hAnsi="Arial"/>
                <w:sz w:val="20"/>
              </w:rPr>
              <w:t>per P</w:t>
            </w:r>
            <w:r w:rsidR="00EC094A">
              <w:rPr>
                <w:rFonts w:ascii="Arial" w:hAnsi="Arial"/>
                <w:sz w:val="20"/>
              </w:rPr>
              <w:t xml:space="preserve">ost oder per E-Mail </w:t>
            </w:r>
            <w:r w:rsidRPr="00EE546E">
              <w:rPr>
                <w:rFonts w:ascii="Arial" w:hAnsi="Arial"/>
                <w:sz w:val="20"/>
              </w:rPr>
              <w:t>an</w:t>
            </w:r>
          </w:p>
          <w:p w:rsidR="007906E6" w:rsidRDefault="007906E6" w:rsidP="007906E6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8421E1" w:rsidRPr="008421E1" w:rsidRDefault="008421E1" w:rsidP="007906E6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7906E6" w:rsidRDefault="00D33BED" w:rsidP="007906E6">
            <w:pPr>
              <w:shd w:val="clear" w:color="auto" w:fill="AEAAAA" w:themeFill="background2" w:themeFillShade="BF"/>
              <w:tabs>
                <w:tab w:val="right" w:pos="5454"/>
              </w:tabs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NoVi Service GmbH</w:t>
            </w:r>
          </w:p>
          <w:p w:rsidR="009E4EDB" w:rsidRPr="00704396" w:rsidRDefault="009E4EDB" w:rsidP="007906E6">
            <w:pPr>
              <w:shd w:val="clear" w:color="auto" w:fill="AEAAAA" w:themeFill="background2" w:themeFillShade="BF"/>
              <w:tabs>
                <w:tab w:val="right" w:pos="5454"/>
              </w:tabs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z. Hd. Frau Eva Bukszpan</w:t>
            </w:r>
          </w:p>
          <w:p w:rsidR="007906E6" w:rsidRPr="00704396" w:rsidRDefault="007906E6" w:rsidP="007906E6">
            <w:pPr>
              <w:shd w:val="clear" w:color="auto" w:fill="AEAAAA" w:themeFill="background2" w:themeFillShade="BF"/>
              <w:tabs>
                <w:tab w:val="left" w:pos="1937"/>
                <w:tab w:val="right" w:pos="5454"/>
              </w:tabs>
              <w:jc w:val="center"/>
              <w:rPr>
                <w:rFonts w:ascii="Arial" w:hAnsi="Arial"/>
                <w:b/>
                <w:sz w:val="22"/>
              </w:rPr>
            </w:pPr>
            <w:r w:rsidRPr="00704396">
              <w:rPr>
                <w:rFonts w:ascii="Arial" w:hAnsi="Arial"/>
                <w:b/>
                <w:sz w:val="22"/>
              </w:rPr>
              <w:t>Murnauer Straße 267, 81379 München</w:t>
            </w:r>
          </w:p>
          <w:p w:rsidR="002B754A" w:rsidRDefault="007906E6" w:rsidP="007906E6">
            <w:pPr>
              <w:shd w:val="clear" w:color="auto" w:fill="AEAAAA" w:themeFill="background2" w:themeFillShade="BF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704396">
              <w:rPr>
                <w:rFonts w:ascii="Arial" w:hAnsi="Arial"/>
                <w:b/>
                <w:sz w:val="22"/>
              </w:rPr>
              <w:t xml:space="preserve">Tel.: 089- 78 02 98 - 0; </w:t>
            </w:r>
            <w:r w:rsidR="009E4EDB" w:rsidRPr="00704396">
              <w:rPr>
                <w:rFonts w:ascii="Arial" w:hAnsi="Arial"/>
                <w:b/>
                <w:sz w:val="22"/>
              </w:rPr>
              <w:t>E-Mail</w:t>
            </w:r>
            <w:r w:rsidRPr="00704396">
              <w:rPr>
                <w:rFonts w:ascii="Arial" w:hAnsi="Arial"/>
                <w:b/>
                <w:sz w:val="22"/>
              </w:rPr>
              <w:t xml:space="preserve">: </w:t>
            </w:r>
            <w:r w:rsidR="00DE646D">
              <w:rPr>
                <w:rFonts w:ascii="Arial" w:hAnsi="Arial" w:cs="Arial"/>
                <w:b/>
                <w:sz w:val="22"/>
                <w:szCs w:val="22"/>
              </w:rPr>
              <w:t>bukszpan</w:t>
            </w:r>
            <w:r w:rsidR="008459A5" w:rsidRPr="003F2637">
              <w:rPr>
                <w:rFonts w:ascii="Arial" w:hAnsi="Arial" w:cs="Arial"/>
                <w:b/>
                <w:sz w:val="22"/>
                <w:szCs w:val="22"/>
              </w:rPr>
              <w:t>@residenzia-muenchen.de</w:t>
            </w:r>
          </w:p>
          <w:p w:rsidR="00A461D1" w:rsidRDefault="00A461D1" w:rsidP="0074069E">
            <w:pPr>
              <w:rPr>
                <w:rFonts w:ascii="Arial" w:hAnsi="Arial"/>
                <w:sz w:val="16"/>
                <w:szCs w:val="16"/>
              </w:rPr>
            </w:pPr>
          </w:p>
          <w:p w:rsidR="008421E1" w:rsidRPr="008421E1" w:rsidRDefault="008421E1" w:rsidP="0074069E">
            <w:pPr>
              <w:rPr>
                <w:rFonts w:ascii="Arial" w:hAnsi="Arial"/>
                <w:sz w:val="16"/>
                <w:szCs w:val="16"/>
              </w:rPr>
            </w:pPr>
          </w:p>
          <w:p w:rsidR="004066E2" w:rsidRDefault="004066E2" w:rsidP="00F313E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Einen weiteren Einblick in unser Unternehmen mit Bildern </w:t>
            </w:r>
            <w:r w:rsidR="00704396">
              <w:rPr>
                <w:rFonts w:ascii="Arial" w:hAnsi="Arial"/>
                <w:sz w:val="20"/>
              </w:rPr>
              <w:t>finden S</w:t>
            </w:r>
            <w:r>
              <w:rPr>
                <w:rFonts w:ascii="Arial" w:hAnsi="Arial"/>
                <w:sz w:val="20"/>
              </w:rPr>
              <w:t xml:space="preserve">ie auf </w:t>
            </w:r>
            <w:r w:rsidR="00704396" w:rsidRPr="002B754A">
              <w:rPr>
                <w:rFonts w:ascii="Arial" w:hAnsi="Arial"/>
                <w:sz w:val="20"/>
              </w:rPr>
              <w:t>Facebook</w:t>
            </w:r>
            <w:r w:rsidR="00704396">
              <w:rPr>
                <w:rFonts w:ascii="Arial" w:hAnsi="Arial"/>
                <w:sz w:val="20"/>
              </w:rPr>
              <w:t xml:space="preserve"> und </w:t>
            </w:r>
            <w:r>
              <w:rPr>
                <w:rFonts w:ascii="Arial" w:hAnsi="Arial"/>
                <w:sz w:val="20"/>
              </w:rPr>
              <w:t>unserer Homepage unter</w:t>
            </w:r>
          </w:p>
          <w:p w:rsidR="004066E2" w:rsidRPr="00F17981" w:rsidRDefault="008421E1" w:rsidP="002A4A35">
            <w:pPr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lang w:eastAsia="de-DE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1617345</wp:posOffset>
                  </wp:positionH>
                  <wp:positionV relativeFrom="paragraph">
                    <wp:posOffset>68580</wp:posOffset>
                  </wp:positionV>
                  <wp:extent cx="286385" cy="286385"/>
                  <wp:effectExtent l="0" t="0" r="0" b="0"/>
                  <wp:wrapNone/>
                  <wp:docPr id="1" name="Bild 1" descr="FB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B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066E2" w:rsidRDefault="00704396" w:rsidP="007906E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     </w:t>
            </w:r>
            <w:r w:rsidR="003F2637" w:rsidRPr="003F2637">
              <w:rPr>
                <w:rFonts w:ascii="Arial" w:hAnsi="Arial"/>
                <w:b/>
              </w:rPr>
              <w:t>www.residenzia-muenchen.de</w:t>
            </w:r>
          </w:p>
          <w:p w:rsidR="003F2637" w:rsidRPr="003F2637" w:rsidRDefault="003F2637" w:rsidP="007906E6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</w:tr>
    </w:tbl>
    <w:p w:rsidR="001113DB" w:rsidRDefault="001113DB"/>
    <w:sectPr w:rsidR="001113DB" w:rsidSect="003F2637">
      <w:pgSz w:w="11906" w:h="16838"/>
      <w:pgMar w:top="1134" w:right="1418" w:bottom="567" w:left="1418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637" w:rsidRDefault="003F2637" w:rsidP="003F2637">
      <w:r>
        <w:separator/>
      </w:r>
    </w:p>
  </w:endnote>
  <w:endnote w:type="continuationSeparator" w:id="0">
    <w:p w:rsidR="003F2637" w:rsidRDefault="003F2637" w:rsidP="003F2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637" w:rsidRDefault="003F2637" w:rsidP="003F2637">
      <w:r>
        <w:separator/>
      </w:r>
    </w:p>
  </w:footnote>
  <w:footnote w:type="continuationSeparator" w:id="0">
    <w:p w:rsidR="003F2637" w:rsidRDefault="003F2637" w:rsidP="003F26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43D07"/>
    <w:multiLevelType w:val="hybridMultilevel"/>
    <w:tmpl w:val="E7B4965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962F59"/>
    <w:multiLevelType w:val="hybridMultilevel"/>
    <w:tmpl w:val="4948E1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9D371D"/>
    <w:multiLevelType w:val="hybridMultilevel"/>
    <w:tmpl w:val="0ADE432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896306B"/>
    <w:multiLevelType w:val="hybridMultilevel"/>
    <w:tmpl w:val="5218ED4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6E2"/>
    <w:rsid w:val="000866D6"/>
    <w:rsid w:val="00090852"/>
    <w:rsid w:val="001113DB"/>
    <w:rsid w:val="00201398"/>
    <w:rsid w:val="00232C2F"/>
    <w:rsid w:val="002A4A35"/>
    <w:rsid w:val="002A5AC4"/>
    <w:rsid w:val="002B754A"/>
    <w:rsid w:val="002E0525"/>
    <w:rsid w:val="002E0DA5"/>
    <w:rsid w:val="0034638E"/>
    <w:rsid w:val="00352945"/>
    <w:rsid w:val="003E04C1"/>
    <w:rsid w:val="003F2637"/>
    <w:rsid w:val="004066E2"/>
    <w:rsid w:val="00423A0C"/>
    <w:rsid w:val="00463951"/>
    <w:rsid w:val="004B42AE"/>
    <w:rsid w:val="0057067A"/>
    <w:rsid w:val="00670D5F"/>
    <w:rsid w:val="00687D59"/>
    <w:rsid w:val="006A2146"/>
    <w:rsid w:val="006E52AE"/>
    <w:rsid w:val="00704396"/>
    <w:rsid w:val="00720D5B"/>
    <w:rsid w:val="0074069E"/>
    <w:rsid w:val="00756FDE"/>
    <w:rsid w:val="007906E6"/>
    <w:rsid w:val="008421E1"/>
    <w:rsid w:val="008459A5"/>
    <w:rsid w:val="00850B4D"/>
    <w:rsid w:val="008873EA"/>
    <w:rsid w:val="008B0CDB"/>
    <w:rsid w:val="009631DF"/>
    <w:rsid w:val="009C35FB"/>
    <w:rsid w:val="009E4EDB"/>
    <w:rsid w:val="00A461D1"/>
    <w:rsid w:val="00B14223"/>
    <w:rsid w:val="00B53910"/>
    <w:rsid w:val="00B97BA6"/>
    <w:rsid w:val="00BC2899"/>
    <w:rsid w:val="00C008D3"/>
    <w:rsid w:val="00C63E60"/>
    <w:rsid w:val="00CE7FEC"/>
    <w:rsid w:val="00D33BED"/>
    <w:rsid w:val="00DE646D"/>
    <w:rsid w:val="00E3083C"/>
    <w:rsid w:val="00E429EE"/>
    <w:rsid w:val="00E631A0"/>
    <w:rsid w:val="00EA1F07"/>
    <w:rsid w:val="00EB1932"/>
    <w:rsid w:val="00EC094A"/>
    <w:rsid w:val="00EE546E"/>
    <w:rsid w:val="00F17981"/>
    <w:rsid w:val="00F313EF"/>
    <w:rsid w:val="00F66225"/>
    <w:rsid w:val="00FB02F6"/>
    <w:rsid w:val="00FB3445"/>
    <w:rsid w:val="00FF4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CB60E8E2-8D0F-48C5-A5D5-687BD4279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066E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2A5AC4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4A3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A4A35"/>
    <w:rPr>
      <w:rFonts w:ascii="Segoe UI" w:eastAsia="Cambria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3F263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F2637"/>
    <w:rPr>
      <w:rFonts w:ascii="Cambria" w:eastAsia="Cambria" w:hAnsi="Cambria" w:cs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3F263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F2637"/>
    <w:rPr>
      <w:rFonts w:ascii="Cambria" w:eastAsia="Cambria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Duwe, Michael</dc:creator>
  <cp:keywords/>
  <dc:description/>
  <cp:lastModifiedBy>Bukszpan, Eva</cp:lastModifiedBy>
  <cp:revision>9</cp:revision>
  <cp:lastPrinted>2023-03-02T14:18:00Z</cp:lastPrinted>
  <dcterms:created xsi:type="dcterms:W3CDTF">2023-02-22T14:39:00Z</dcterms:created>
  <dcterms:modified xsi:type="dcterms:W3CDTF">2023-04-20T08:09:00Z</dcterms:modified>
</cp:coreProperties>
</file>